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b/>
          <w:bCs/>
          <w:color w:val="666666"/>
          <w:sz w:val="18"/>
          <w:szCs w:val="18"/>
        </w:rPr>
        <w:t xml:space="preserve">EXECUTION VAULT</w:t>
      </w:r>
    </w:p>
    <w:p>
      <w:pPr>
        <w:spacing w:before="100"/>
      </w:pPr>
      <w:r>
        <w:rPr>
          <w:b/>
          <w:bCs/>
          <w:color w:val="1a1a2e"/>
          <w:sz w:val="36"/>
          <w:szCs w:val="36"/>
        </w:rPr>
        <w:t xml:space="preserve">Speed-to-Lead Audit Checklist</w:t>
      </w:r>
    </w:p>
    <w:p>
      <w:pPr>
        <w:spacing w:after="300"/>
      </w:pPr>
      <w:r>
        <w:rPr>
          <w:i/>
          <w:iCs/>
          <w:color w:val="666666"/>
          <w:sz w:val="20"/>
          <w:szCs w:val="20"/>
        </w:rPr>
        <w:t xml:space="preserve">Gate 4: Action • Intended Choice But No Action</w:t>
      </w:r>
    </w:p>
    <w:p>
      <w:pPr>
        <w:pStyle w:val="Heading1"/>
      </w:pPr>
      <w:r>
        <w:t xml:space="preserve">Why This Matters</w:t>
      </w:r>
    </w:p>
    <w:p>
      <w:pPr>
        <w:spacing w:after="200"/>
      </w:pPr>
      <w:r>
        <w:t xml:space="preserve">The data is overwhelming: </w:t>
      </w:r>
      <w:r>
        <w:rPr>
          <w:b/>
          <w:bCs/>
        </w:rPr>
        <w:t xml:space="preserve">responding within 5 minutes makes you 100x more likely to connect with a lead</w:t>
      </w:r>
      <w:r>
        <w:t xml:space="preserve"> than waiting 30 minutes. Every minute of delay costs you money. This audit identifies where your leads are getting stuck.</w:t>
      </w:r>
    </w:p>
    <w:p>
      <w:pPr>
        <w:pStyle w:val="Heading1"/>
      </w:pPr>
      <w:r>
        <w:t xml:space="preserve">The Speed-to-Lead Stats</w:t>
      </w:r>
    </w:p>
    <w:p>
      <w:pPr>
        <w:spacing w:after="80"/>
        <w:ind w:left="360"/>
      </w:pPr>
      <w:r>
        <w:t xml:space="preserve">• 78% of customers buy from the company that responds first</w:t>
      </w:r>
    </w:p>
    <w:p>
      <w:pPr>
        <w:spacing w:after="80"/>
        <w:ind w:left="360"/>
      </w:pPr>
      <w:r>
        <w:t xml:space="preserve">• Lead connection rates drop 10x after the first hour</w:t>
      </w:r>
    </w:p>
    <w:p>
      <w:pPr>
        <w:spacing w:after="80"/>
        <w:ind w:left="360"/>
      </w:pPr>
      <w:r>
        <w:t xml:space="preserve">• 35-50% of sales go to the vendor that responds first</w:t>
      </w:r>
    </w:p>
    <w:p>
      <w:pPr>
        <w:spacing w:after="200"/>
        <w:ind w:left="360"/>
      </w:pPr>
      <w:r>
        <w:t xml:space="preserve">• Calling within 1 minute increases conversions by 391%</w:t>
      </w:r>
    </w:p>
    <w:p>
      <w:pPr>
        <w:pStyle w:val="Heading1"/>
      </w:pPr>
      <w:r>
        <w:t xml:space="preserve">Section 1: Lead Source Inventory</w:t>
      </w:r>
    </w:p>
    <w:p>
      <w:pPr>
        <w:spacing w:after="100"/>
      </w:pPr>
      <w:r>
        <w:t xml:space="preserve">List every way a lead can contact you and your current response process.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Lead Source</w:t>
            </w:r>
          </w:p>
        </w:tc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Monthly Volume</w:t>
            </w:r>
          </w:p>
        </w:tc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Who Responds?</w:t>
            </w:r>
          </w:p>
        </w:tc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Avg Response Time</w:t>
            </w:r>
          </w:p>
        </w:tc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Issues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Website Contact Form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Phone Calls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Email Inquiries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Google Business Profile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Facebook Messages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Instagram DMs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Yelp Messages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Text/SMS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Chat Widget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Referrals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</w:tbl>
    <w:p>
      <w:pPr>
        <w:pStyle w:val="Heading1"/>
      </w:pPr>
      <w:r>
        <w:t xml:space="preserve">Section 2: Response Time Audit</w:t>
      </w:r>
    </w:p>
    <w:p>
      <w:pPr>
        <w:spacing w:after="100"/>
      </w:pPr>
      <w:r>
        <w:t xml:space="preserve">Test your actual response times by having someone submit an inquiry through each channel.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Channel Tested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Test Date/Time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First Response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Time Elapsed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Grade</w:t>
            </w:r>
          </w:p>
        </w:tc>
        <w:tc>
          <w:tcPr>
            <w:tcW w:type="pct" w:w="2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Notes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</w:tbl>
    <w:p>
      <w:pPr>
        <w:pStyle w:val="Heading2"/>
      </w:pPr>
      <w:r>
        <w:t xml:space="preserve">Grading Scale</w:t>
      </w:r>
    </w:p>
    <w:p>
      <w:pPr>
        <w:spacing w:after="80"/>
        <w:ind w:left="360"/>
      </w:pPr>
      <w:r>
        <w:rPr>
          <w:color w:val="28a745"/>
        </w:rPr>
        <w:t xml:space="preserve">A = Under 5 minutes</w:t>
      </w:r>
    </w:p>
    <w:p>
      <w:pPr>
        <w:spacing w:after="80"/>
        <w:ind w:left="360"/>
      </w:pPr>
      <w:r>
        <w:rPr>
          <w:color w:val="28a745"/>
        </w:rPr>
        <w:t xml:space="preserve">B = 5-15 minutes</w:t>
      </w:r>
    </w:p>
    <w:p>
      <w:pPr>
        <w:spacing w:after="80"/>
        <w:ind w:left="360"/>
      </w:pPr>
      <w:r>
        <w:rPr>
          <w:color w:val="ffc107"/>
        </w:rPr>
        <w:t xml:space="preserve">C = 15-60 minutes</w:t>
      </w:r>
    </w:p>
    <w:p>
      <w:pPr>
        <w:spacing w:after="80"/>
        <w:ind w:left="360"/>
      </w:pPr>
      <w:r>
        <w:rPr>
          <w:color w:val="fd7e14"/>
        </w:rPr>
        <w:t xml:space="preserve">D = 1-4 hours</w:t>
      </w:r>
    </w:p>
    <w:p>
      <w:pPr>
        <w:spacing w:after="200"/>
        <w:ind w:left="360"/>
      </w:pPr>
      <w:r>
        <w:rPr>
          <w:color w:val="dc3545"/>
        </w:rPr>
        <w:t xml:space="preserve">F = Over 4 hours or no response</w:t>
      </w:r>
    </w:p>
    <w:p>
      <w:pPr>
        <w:pStyle w:val="Heading1"/>
      </w:pPr>
      <w:r>
        <w:t xml:space="preserve">Section 3: Process Audit Checklist</w:t>
      </w:r>
    </w:p>
    <w:p>
      <w:pPr>
        <w:pStyle w:val="Heading2"/>
      </w:pPr>
      <w:r>
        <w:t xml:space="preserve">Notification Systems</w:t>
      </w:r>
    </w:p>
    <w:p>
      <w:pPr>
        <w:spacing w:after="80"/>
        <w:ind w:left="360"/>
      </w:pPr>
      <w:r>
        <w:t xml:space="preserve">[ ] All lead sources trigger instant mobile notifications</w:t>
      </w:r>
    </w:p>
    <w:p>
      <w:pPr>
        <w:spacing w:after="80"/>
        <w:ind w:left="360"/>
      </w:pPr>
      <w:r>
        <w:t xml:space="preserve">[ ] Notifications include lead details (not just "new message")</w:t>
      </w:r>
    </w:p>
    <w:p>
      <w:pPr>
        <w:spacing w:after="80"/>
        <w:ind w:left="360"/>
      </w:pPr>
      <w:r>
        <w:t xml:space="preserve">[ ] After-hours leads trigger notifications too</w:t>
      </w:r>
    </w:p>
    <w:p>
      <w:pPr>
        <w:spacing w:after="200"/>
        <w:ind w:left="360"/>
      </w:pPr>
      <w:r>
        <w:t xml:space="preserve">[ ] Backup notification if primary person doesn't respond in 5 min</w:t>
      </w:r>
    </w:p>
    <w:p>
      <w:pPr>
        <w:pStyle w:val="Heading2"/>
      </w:pPr>
      <w:r>
        <w:t xml:space="preserve">Response Process</w:t>
      </w:r>
    </w:p>
    <w:p>
      <w:pPr>
        <w:spacing w:after="80"/>
        <w:ind w:left="360"/>
      </w:pPr>
      <w:r>
        <w:t xml:space="preserve">[ ] Clear owner assigned for each lead source</w:t>
      </w:r>
    </w:p>
    <w:p>
      <w:pPr>
        <w:spacing w:after="80"/>
        <w:ind w:left="360"/>
      </w:pPr>
      <w:r>
        <w:t xml:space="preserve">[ ] Response templates ready to use</w:t>
      </w:r>
    </w:p>
    <w:p>
      <w:pPr>
        <w:spacing w:after="80"/>
        <w:ind w:left="360"/>
      </w:pPr>
      <w:r>
        <w:t xml:space="preserve">[ ] Backup person assigned for when owner is unavailable</w:t>
      </w:r>
    </w:p>
    <w:p>
      <w:pPr>
        <w:spacing w:after="200"/>
        <w:ind w:left="360"/>
      </w:pPr>
      <w:r>
        <w:t xml:space="preserve">[ ] Auto-responder in place for after-hours</w:t>
      </w:r>
    </w:p>
    <w:p>
      <w:pPr>
        <w:pStyle w:val="Heading2"/>
      </w:pPr>
      <w:r>
        <w:t xml:space="preserve">Technology</w:t>
      </w:r>
    </w:p>
    <w:p>
      <w:pPr>
        <w:spacing w:after="80"/>
        <w:ind w:left="360"/>
      </w:pPr>
      <w:r>
        <w:t xml:space="preserve">[ ] All lead sources feed into one central system</w:t>
      </w:r>
    </w:p>
    <w:p>
      <w:pPr>
        <w:spacing w:after="80"/>
        <w:ind w:left="360"/>
      </w:pPr>
      <w:r>
        <w:t xml:space="preserve">[ ] Response times are tracked automatically</w:t>
      </w:r>
    </w:p>
    <w:p>
      <w:pPr>
        <w:spacing w:after="80"/>
        <w:ind w:left="360"/>
      </w:pPr>
      <w:r>
        <w:t xml:space="preserve">[ ] Leads can't fall through the cracks</w:t>
      </w:r>
    </w:p>
    <w:p>
      <w:pPr>
        <w:spacing w:after="200"/>
        <w:ind w:left="360"/>
      </w:pPr>
      <w:r>
        <w:t xml:space="preserve">[ ] Management can see response time reports</w:t>
      </w:r>
    </w:p>
    <w:p>
      <w:pPr>
        <w:pStyle w:val="Heading1"/>
      </w:pPr>
      <w:r>
        <w:t xml:space="preserve">Section 4: Quick Wins</w:t>
      </w:r>
    </w:p>
    <w:p>
      <w:pPr>
        <w:spacing w:after="100"/>
      </w:pPr>
      <w:r>
        <w:t xml:space="preserve">High-impact fixes you can implement immediately:</w:t>
      </w:r>
    </w:p>
    <w:p>
      <w:pPr>
        <w:spacing w:after="80"/>
        <w:ind w:left="360"/>
      </w:pPr>
      <w:r>
        <w:t xml:space="preserve">1. Turn on mobile notifications for ALL lead sources</w:t>
      </w:r>
    </w:p>
    <w:p>
      <w:pPr>
        <w:spacing w:after="80"/>
        <w:ind w:left="360"/>
      </w:pPr>
      <w:r>
        <w:t xml:space="preserve">2. Create a text/email template for instant first response</w:t>
      </w:r>
    </w:p>
    <w:p>
      <w:pPr>
        <w:spacing w:after="80"/>
        <w:ind w:left="360"/>
      </w:pPr>
      <w:r>
        <w:t xml:space="preserve">3. Set up auto-reply for after-hours ("We got your message...")</w:t>
      </w:r>
    </w:p>
    <w:p>
      <w:pPr>
        <w:spacing w:after="80"/>
        <w:ind w:left="360"/>
      </w:pPr>
      <w:r>
        <w:t xml:space="preserve">4. Assign clear ownership for each lead source</w:t>
      </w:r>
    </w:p>
    <w:p>
      <w:pPr>
        <w:spacing w:after="200"/>
        <w:ind w:left="360"/>
      </w:pPr>
      <w:r>
        <w:t xml:space="preserve">5. Test your response time weekly by having someone submit a fake inquiry</w:t>
      </w:r>
    </w:p>
    <w:p>
      <w:pPr>
        <w:pStyle w:val="Heading1"/>
      </w:pPr>
      <w:r>
        <w:t xml:space="preserve">Action Items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W w:type="pct" w:w="8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#</w:t>
            </w:r>
          </w:p>
        </w:tc>
        <w:tc>
          <w:tcPr>
            <w:tcW w:type="pct" w:w="4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Action Item</w:t>
            </w:r>
          </w:p>
        </w:tc>
        <w:tc>
          <w:tcPr>
            <w:tcW w:type="pct" w:w="17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Owner</w:t>
            </w:r>
          </w:p>
        </w:tc>
        <w:tc>
          <w:tcPr>
            <w:tcW w:type="pct" w:w="17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Due Date</w:t>
            </w:r>
          </w:p>
        </w:tc>
        <w:tc>
          <w:tcPr>
            <w:tcW w:type="pct" w:w="18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Done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1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2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3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4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5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6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7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8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</w:tbl>
    <w:sectPr>
      <w:footerReference w:type="default" r:id="rId6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999999"/>
        <w:sz w:val="16"/>
        <w:szCs w:val="16"/>
      </w:rPr>
      <w:t xml:space="preserve">Decision Collapse Diagnostic • Execution Vault • A1_Speed_to_Lead_Audit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00" w:after="150"/>
    </w:pPr>
    <w:rPr>
      <w:rFonts w:ascii="Arial" w:cs="Arial" w:eastAsia="Arial" w:hAnsi="Arial"/>
      <w:b/>
      <w:bCs/>
      <w:color w:val="1a1a2e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240" w:after="120"/>
    </w:pPr>
    <w:rPr>
      <w:rFonts w:ascii="Arial" w:cs="Arial" w:eastAsia="Arial" w:hAnsi="Arial"/>
      <w:b/>
      <w:bCs/>
      <w:color w:val="16213e"/>
      <w:sz w:val="24"/>
      <w:szCs w:val="24"/>
    </w:rPr>
  </w:style>
  <w:style w:type="paragraph" w:styleId="Heading3">
    <w:name w:val="Heading 3"/>
    <w:basedOn w:val="Normal"/>
    <w:next w:val="Normal"/>
    <w:qFormat/>
    <w:pPr>
      <w:spacing w:before="200" w:after="100"/>
    </w:pPr>
    <w:rPr>
      <w:rFonts w:ascii="Arial" w:cs="Arial" w:eastAsia="Arial" w:hAnsi="Arial"/>
      <w:b/>
      <w:bCs/>
      <w:color w:val="2d3436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oter" Target="footer1.xml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2026-01-19T23:28:42.318Z</dcterms:created>
  <dcterms:modified xsi:type="dcterms:W3CDTF">2026-01-19T23:28:42.318Z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